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D772" w14:textId="03C39F52" w:rsidR="007E0B3F" w:rsidRPr="00556741" w:rsidRDefault="007E0B3F">
      <w:pPr>
        <w:rPr>
          <w:rFonts w:ascii="Calibri" w:hAnsi="Calibri" w:cs="Calibri"/>
          <w:sz w:val="22"/>
          <w:szCs w:val="22"/>
        </w:rPr>
      </w:pPr>
    </w:p>
    <w:p w14:paraId="089AD834" w14:textId="77777777" w:rsidR="007E0B3F" w:rsidRPr="00556741" w:rsidRDefault="0015330B">
      <w:pPr>
        <w:spacing w:line="276" w:lineRule="auto"/>
        <w:rPr>
          <w:rFonts w:ascii="Calibri" w:hAnsi="Calibri" w:cs="Calibri"/>
          <w:sz w:val="22"/>
          <w:szCs w:val="22"/>
        </w:rPr>
      </w:pPr>
      <w:r w:rsidRPr="00556741">
        <w:rPr>
          <w:rFonts w:ascii="Calibri" w:hAnsi="Calibri" w:cs="Calibri"/>
          <w:sz w:val="22"/>
          <w:szCs w:val="22"/>
        </w:rPr>
        <w:t xml:space="preserve">                          </w:t>
      </w:r>
    </w:p>
    <w:p w14:paraId="051FC925" w14:textId="73B1DE7F" w:rsidR="00CE0154" w:rsidRDefault="0015330B" w:rsidP="00CE0154">
      <w:pPr>
        <w:spacing w:line="276" w:lineRule="auto"/>
        <w:rPr>
          <w:rFonts w:ascii="Calibri" w:hAnsi="Calibri" w:cs="Calibri"/>
          <w:sz w:val="22"/>
          <w:szCs w:val="22"/>
        </w:rPr>
      </w:pPr>
      <w:r w:rsidRPr="00556741">
        <w:rPr>
          <w:rFonts w:ascii="Calibri" w:hAnsi="Calibri" w:cs="Calibri"/>
          <w:b/>
          <w:bCs/>
          <w:sz w:val="22"/>
          <w:szCs w:val="22"/>
        </w:rPr>
        <w:t>BEHANDELOVEREENKOMST</w:t>
      </w:r>
    </w:p>
    <w:p w14:paraId="5F75FD11" w14:textId="77777777" w:rsidR="00CE0154" w:rsidRPr="00CE0154" w:rsidRDefault="00CE0154" w:rsidP="00CE0154">
      <w:pPr>
        <w:spacing w:line="276" w:lineRule="auto"/>
        <w:rPr>
          <w:rFonts w:ascii="Calibri" w:hAnsi="Calibri" w:cs="Calibri"/>
          <w:sz w:val="22"/>
          <w:szCs w:val="22"/>
        </w:rPr>
      </w:pPr>
    </w:p>
    <w:p w14:paraId="2F7437EE" w14:textId="77777777"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De therapeut is gehouden te handelen conform de wettelijke regelgeving. De rechten en plichten van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en hulpverlener zijn onder meer vastgelegd in de Wet op de Geneeskundige Behandelingsovereenkomst (WGBO) en de Wet kwaliteit, klachten en geschillen zorg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Wkkgz</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w:t>
      </w:r>
    </w:p>
    <w:p w14:paraId="189274BD" w14:textId="568A60ED"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De therapeut houdt een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cliëntendossier</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bij. De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heeft het recht tot inzage in het eigen dossier. Het dossier wordt conform de wettelijke bewaartermijn in totaal </w:t>
      </w:r>
      <w:r>
        <w:rPr>
          <w:rFonts w:ascii="Calibri" w:eastAsia="Times New Roman" w:hAnsi="Calibri" w:cs="Calibri"/>
          <w:color w:val="auto"/>
          <w:sz w:val="22"/>
          <w:szCs w:val="22"/>
          <w:bdr w:val="none" w:sz="0" w:space="0" w:color="auto"/>
          <w14:textOutline w14:w="0" w14:cap="rnd" w14:cmpd="sng" w14:algn="ctr">
            <w14:noFill/>
            <w14:prstDash w14:val="solid"/>
            <w14:bevel/>
          </w14:textOutline>
        </w:rPr>
        <w:t>20</w:t>
      </w: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jaar bewaard. </w:t>
      </w:r>
    </w:p>
    <w:p w14:paraId="459530E1" w14:textId="77777777"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De therapeut verplicht zich informatie betreffende de behandeling te verstrekken aan de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in alle fasen van de behandeling. De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verplicht zich middels het anamnesegesprek relevante informatie aan de therapeut te verstrekken. </w:t>
      </w:r>
    </w:p>
    <w:p w14:paraId="078106C0" w14:textId="51CCC21A"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De therapeut betracht geheimhouding ten aanzien van door de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verstrekte gegevens, die in het dossier worden opgeslagen. Maar met uitzondering van de gegevens waaromtrent de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heeft verklaard dat hij</w:t>
      </w:r>
      <w:r>
        <w:rPr>
          <w:rFonts w:ascii="Calibri" w:eastAsia="Times New Roman" w:hAnsi="Calibri" w:cs="Calibri"/>
          <w:color w:val="auto"/>
          <w:sz w:val="22"/>
          <w:szCs w:val="22"/>
          <w:bdr w:val="none" w:sz="0" w:space="0" w:color="auto"/>
          <w14:textOutline w14:w="0" w14:cap="rnd" w14:cmpd="sng" w14:algn="ctr">
            <w14:noFill/>
            <w14:prstDash w14:val="solid"/>
            <w14:bevel/>
          </w14:textOutline>
        </w:rPr>
        <w:t>/zij</w:t>
      </w: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geen bezwaar maakt tegen het gebruik voor statistische doeleinden. </w:t>
      </w:r>
    </w:p>
    <w:p w14:paraId="7BECB383" w14:textId="77777777"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De therapeut mag zonder toestemming van de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geen bepaalde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be</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-)handelingen verrichten. </w:t>
      </w:r>
    </w:p>
    <w:p w14:paraId="42AF9888" w14:textId="77777777"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De therapeut verplicht zich de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correct door te verwijzen naar een collega- therapeut of een arts, indien haar behandeling niet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geëigend</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en/of toereikend is. </w:t>
      </w:r>
    </w:p>
    <w:p w14:paraId="657B81A1" w14:textId="693B8C5E"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Beëindiging</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van de behandeling kan te allen tijde met wederzijds goedvinden geschieden. Indien de hulpvrager voortzetting van de overeenkomst niet langer op prijs stelt of nodig acht, kan hij</w:t>
      </w:r>
      <w:r>
        <w:rPr>
          <w:rFonts w:ascii="Calibri" w:eastAsia="Times New Roman" w:hAnsi="Calibri" w:cs="Calibri"/>
          <w:color w:val="auto"/>
          <w:sz w:val="22"/>
          <w:szCs w:val="22"/>
          <w:bdr w:val="none" w:sz="0" w:space="0" w:color="auto"/>
          <w14:textOutline w14:w="0" w14:cap="rnd" w14:cmpd="sng" w14:algn="ctr">
            <w14:noFill/>
            <w14:prstDash w14:val="solid"/>
            <w14:bevel/>
          </w14:textOutline>
        </w:rPr>
        <w:t>/zij</w:t>
      </w: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deze eenzijdig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beëindigen</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Indien de hulpvrager tegen het advies in van de therapeut de overeenkomst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beëindigt</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zal de hulpvrager op verzoek van de therapeut een verklaring ondertekenen waarin hij te kennen geeft dat hij tegen het advies van de therapeut in het onderzoek of de behandeling voortijdig heeft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beëindigd</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De therapeut kan de overeenkomst slechts eenzijdig onder vermelding van argumenten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beëindigen</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indien redelijkerwijs niet van hem kan worden gevergd dat hij de overeenkomst voortzet. De therapeut zal in een dergelijke situatie hulp en adviezen blijven verlenen, totdat de hulpvrager een overeenkomst met een andere hulpverlener heeft kunnen sluiten. </w:t>
      </w:r>
    </w:p>
    <w:p w14:paraId="4E28F0BA" w14:textId="4117E181"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Voor massagetherapie gaat de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akkoord met de tariefstelling van € </w:t>
      </w:r>
      <w:r>
        <w:rPr>
          <w:rFonts w:ascii="Calibri" w:eastAsia="Times New Roman" w:hAnsi="Calibri" w:cs="Calibri"/>
          <w:color w:val="auto"/>
          <w:sz w:val="22"/>
          <w:szCs w:val="22"/>
          <w:bdr w:val="none" w:sz="0" w:space="0" w:color="auto"/>
          <w14:textOutline w14:w="0" w14:cap="rnd" w14:cmpd="sng" w14:algn="ctr">
            <w14:noFill/>
            <w14:prstDash w14:val="solid"/>
            <w14:bevel/>
          </w14:textOutline>
        </w:rPr>
        <w:t>80</w:t>
      </w: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,00 voor het eerste consult met intakegesprek en met het bedrag van € </w:t>
      </w:r>
      <w:r>
        <w:rPr>
          <w:rFonts w:ascii="Calibri" w:eastAsia="Times New Roman" w:hAnsi="Calibri" w:cs="Calibri"/>
          <w:color w:val="auto"/>
          <w:sz w:val="22"/>
          <w:szCs w:val="22"/>
          <w:bdr w:val="none" w:sz="0" w:space="0" w:color="auto"/>
          <w14:textOutline w14:w="0" w14:cap="rnd" w14:cmpd="sng" w14:algn="ctr">
            <w14:noFill/>
            <w14:prstDash w14:val="solid"/>
            <w14:bevel/>
          </w14:textOutline>
        </w:rPr>
        <w:t>65</w:t>
      </w: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,00 per sessie hierop volgend. Met een jaarlijkse verhoging. </w:t>
      </w:r>
    </w:p>
    <w:p w14:paraId="45CF970E" w14:textId="216F10C9"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Betalingswijze van de behandelingen is op rekening of per telefonische overmaking ter plaatse. In dat geval wordt de rekening per mail nagestuurd met vermelding 'BETAALD'.</w:t>
      </w:r>
    </w:p>
    <w:p w14:paraId="56A15DB7" w14:textId="12C5BC3F"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2"/>
          <w:szCs w:val="22"/>
          <w:bdr w:val="none" w:sz="0" w:space="0" w:color="auto"/>
          <w14:textOutline w14:w="0" w14:cap="rnd" w14:cmpd="sng" w14:algn="ctr">
            <w14:noFill/>
            <w14:prstDash w14:val="solid"/>
            <w14:bevel/>
          </w14:textOutline>
        </w:rPr>
      </w:pPr>
    </w:p>
    <w:p w14:paraId="7EA7355E" w14:textId="4D9AE1F6"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p>
    <w:p w14:paraId="6FB75D0B" w14:textId="77777777"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lastRenderedPageBreak/>
        <w:t xml:space="preserve">De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verplicht zich een afspraak tijdig (minimaal 24 uur van tevoren) af te zeggen, anders kunnen de kosten van de gereserveerde tijd in rekening worden gebracht. </w:t>
      </w:r>
    </w:p>
    <w:p w14:paraId="68795F9C" w14:textId="77777777"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Voor klachten over de behandeling kan de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w:t>
      </w:r>
      <w:proofErr w:type="spellEnd"/>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 zich voor het klachtrecht wenden tot het Register Beroepsbeoefenaren Alternatieve Zorg (www.rbcz.nl)en voor het tuchtrecht tot de Stichting TCZ, Tuchtrecht Complementaire Zorg (www.tcz.nu). </w:t>
      </w:r>
    </w:p>
    <w:p w14:paraId="1355E42D" w14:textId="05EE656F" w:rsidR="00CE0154" w:rsidRPr="00CE0154" w:rsidRDefault="00CE0154" w:rsidP="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auto"/>
          <w:sz w:val="22"/>
          <w:szCs w:val="22"/>
          <w:bdr w:val="none" w:sz="0" w:space="0" w:color="auto"/>
          <w14:textOutline w14:w="0" w14:cap="rnd" w14:cmpd="sng" w14:algn="ctr">
            <w14:noFill/>
            <w14:prstDash w14:val="solid"/>
            <w14:bevel/>
          </w14:textOutline>
        </w:rPr>
      </w:pPr>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 xml:space="preserve">Alle eventuele, nadelige gevolgen voortvloeiende uit het achterhouden van informatie aanwezig in het medisch dossier bij de huisarts, zijn voor verantwoordelijkheid en rekening van de </w:t>
      </w:r>
      <w:proofErr w:type="spellStart"/>
      <w:r w:rsidRPr="00CE0154">
        <w:rPr>
          <w:rFonts w:ascii="Calibri" w:eastAsia="Times New Roman" w:hAnsi="Calibri" w:cs="Calibri"/>
          <w:color w:val="auto"/>
          <w:sz w:val="22"/>
          <w:szCs w:val="22"/>
          <w:bdr w:val="none" w:sz="0" w:space="0" w:color="auto"/>
          <w14:textOutline w14:w="0" w14:cap="rnd" w14:cmpd="sng" w14:algn="ctr">
            <w14:noFill/>
            <w14:prstDash w14:val="solid"/>
            <w14:bevel/>
          </w14:textOutline>
        </w:rPr>
        <w:t>cliënt</w:t>
      </w:r>
      <w:proofErr w:type="spellEnd"/>
      <w:r>
        <w:rPr>
          <w:rFonts w:ascii="Calibri" w:eastAsia="Times New Roman" w:hAnsi="Calibri" w:cs="Calibri"/>
          <w:color w:val="auto"/>
          <w:sz w:val="22"/>
          <w:szCs w:val="22"/>
          <w:bdr w:val="none" w:sz="0" w:space="0" w:color="auto"/>
          <w14:textOutline w14:w="0" w14:cap="rnd" w14:cmpd="sng" w14:algn="ctr">
            <w14:noFill/>
            <w14:prstDash w14:val="solid"/>
            <w14:bevel/>
          </w14:textOutline>
        </w:rPr>
        <w:t>.</w:t>
      </w:r>
    </w:p>
    <w:p w14:paraId="645CA789" w14:textId="6CE46C18" w:rsidR="004F27DB" w:rsidRPr="00CE0154" w:rsidRDefault="004F27DB">
      <w:pPr>
        <w:tabs>
          <w:tab w:val="left" w:pos="3119"/>
          <w:tab w:val="left" w:leader="dot" w:pos="8566"/>
        </w:tabs>
        <w:rPr>
          <w:rFonts w:ascii="Calibri" w:hAnsi="Calibri" w:cs="Calibri"/>
          <w:sz w:val="22"/>
          <w:szCs w:val="22"/>
        </w:rPr>
      </w:pPr>
    </w:p>
    <w:p w14:paraId="1AE2C605" w14:textId="18236598" w:rsidR="00A37614" w:rsidRPr="00556741" w:rsidRDefault="00A37614">
      <w:pPr>
        <w:tabs>
          <w:tab w:val="left" w:pos="3119"/>
          <w:tab w:val="left" w:leader="dot" w:pos="8566"/>
        </w:tabs>
        <w:rPr>
          <w:rFonts w:ascii="Calibri" w:hAnsi="Calibri" w:cs="Calibri"/>
          <w:sz w:val="22"/>
          <w:szCs w:val="22"/>
        </w:rPr>
      </w:pPr>
    </w:p>
    <w:p w14:paraId="39669AD1" w14:textId="77777777" w:rsidR="004F27DB" w:rsidRPr="00556741" w:rsidRDefault="004F27DB">
      <w:pPr>
        <w:tabs>
          <w:tab w:val="left" w:pos="3119"/>
          <w:tab w:val="left" w:leader="dot" w:pos="8566"/>
        </w:tabs>
        <w:rPr>
          <w:rFonts w:ascii="Calibri" w:hAnsi="Calibri" w:cs="Calibri"/>
          <w:sz w:val="22"/>
          <w:szCs w:val="22"/>
        </w:rPr>
      </w:pPr>
    </w:p>
    <w:p w14:paraId="3E82A944" w14:textId="77777777" w:rsidR="004F27DB" w:rsidRPr="00556741" w:rsidRDefault="004F27DB">
      <w:pPr>
        <w:tabs>
          <w:tab w:val="left" w:pos="3119"/>
          <w:tab w:val="left" w:leader="dot" w:pos="8566"/>
        </w:tabs>
        <w:rPr>
          <w:rFonts w:ascii="Calibri" w:hAnsi="Calibri" w:cs="Calibri"/>
          <w:sz w:val="22"/>
          <w:szCs w:val="22"/>
        </w:rPr>
      </w:pPr>
    </w:p>
    <w:sectPr w:rsidR="004F27DB" w:rsidRPr="00556741">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BA7B5" w14:textId="77777777" w:rsidR="00376562" w:rsidRDefault="00376562">
      <w:r>
        <w:separator/>
      </w:r>
    </w:p>
  </w:endnote>
  <w:endnote w:type="continuationSeparator" w:id="0">
    <w:p w14:paraId="04C1E87F" w14:textId="77777777" w:rsidR="00376562" w:rsidRDefault="0037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53168"/>
      <w:docPartObj>
        <w:docPartGallery w:val="Page Numbers (Bottom of Page)"/>
        <w:docPartUnique/>
      </w:docPartObj>
    </w:sdtPr>
    <w:sdtContent>
      <w:sdt>
        <w:sdtPr>
          <w:id w:val="-1769616900"/>
          <w:docPartObj>
            <w:docPartGallery w:val="Page Numbers (Top of Page)"/>
            <w:docPartUnique/>
          </w:docPartObj>
        </w:sdtPr>
        <w:sdtContent>
          <w:p w14:paraId="00A6EFB4" w14:textId="6B909CC1" w:rsidR="00556741" w:rsidRDefault="00556741">
            <w:pPr>
              <w:pStyle w:val="Voettekst"/>
              <w:jc w:val="right"/>
            </w:pPr>
            <w:r>
              <w:t xml:space="preserve">Pagina </w:t>
            </w:r>
            <w:r>
              <w:rPr>
                <w:b/>
                <w:bCs/>
              </w:rPr>
              <w:fldChar w:fldCharType="begin"/>
            </w:r>
            <w:r>
              <w:rPr>
                <w:b/>
                <w:bCs/>
              </w:rPr>
              <w:instrText>PAGE</w:instrText>
            </w:r>
            <w:r>
              <w:rPr>
                <w:b/>
                <w:bCs/>
              </w:rPr>
              <w:fldChar w:fldCharType="separate"/>
            </w:r>
            <w:r>
              <w:rPr>
                <w:b/>
                <w:bCs/>
              </w:rPr>
              <w:t>2</w:t>
            </w:r>
            <w:r>
              <w:rPr>
                <w:b/>
                <w:bCs/>
              </w:rPr>
              <w:fldChar w:fldCharType="end"/>
            </w:r>
            <w:r>
              <w:t xml:space="preserve"> van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1356675" w14:textId="77777777" w:rsidR="007E0B3F" w:rsidRDefault="007E0B3F">
    <w:pPr>
      <w:pStyle w:val="Voettekst"/>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A32E" w14:textId="77777777" w:rsidR="00376562" w:rsidRDefault="00376562">
      <w:r>
        <w:separator/>
      </w:r>
    </w:p>
  </w:footnote>
  <w:footnote w:type="continuationSeparator" w:id="0">
    <w:p w14:paraId="6106969C" w14:textId="77777777" w:rsidR="00376562" w:rsidRDefault="00376562">
      <w:r>
        <w:continuationSeparator/>
      </w:r>
    </w:p>
  </w:footnote>
  <w:footnote w:type="continuationNotice" w:id="1">
    <w:p w14:paraId="4E397AF7" w14:textId="77777777" w:rsidR="00376562" w:rsidRDefault="00376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AB75" w14:textId="3696F40E" w:rsidR="00F11152" w:rsidRPr="00F11152" w:rsidRDefault="00F11152" w:rsidP="00F11152">
    <w:pPr>
      <w:textAlignment w:val="baseline"/>
      <w:rPr>
        <w:rFonts w:ascii="Times New Roman" w:eastAsia="Times New Roman" w:hAnsi="Times New Roman" w:cs="Times New Roman"/>
        <w:sz w:val="26"/>
        <w:szCs w:val="26"/>
      </w:rPr>
    </w:pPr>
    <w:r w:rsidRPr="00AE7A4D">
      <w:rPr>
        <w:rFonts w:ascii="Times New Roman" w:eastAsia="Times New Roman" w:hAnsi="Times New Roman" w:cs="Times New Roman"/>
        <w:noProof/>
        <w:color w:val="0000FF"/>
        <w:sz w:val="26"/>
        <w:szCs w:val="26"/>
      </w:rPr>
      <w:drawing>
        <wp:inline distT="0" distB="0" distL="0" distR="0" wp14:anchorId="67982E1F" wp14:editId="542E4C1A">
          <wp:extent cx="4914900" cy="1028700"/>
          <wp:effectExtent l="0" t="0" r="0" b="0"/>
          <wp:docPr id="1" name="Afbeelding 1" descr="/var/folders/5m/_9rwrqjs5lg48k2g8d9wqx4w0000gn/T/com.microsoft.Word/WebArchiveCopyPasteTempFil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m/_9rwrqjs5lg48k2g8d9wqx4w0000gn/T/com.microsoft.Word/WebArchiveCopyPasteTempFil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4900" cy="1028700"/>
                  </a:xfrm>
                  <a:prstGeom prst="rect">
                    <a:avLst/>
                  </a:prstGeom>
                  <a:noFill/>
                  <a:ln>
                    <a:noFill/>
                  </a:ln>
                </pic:spPr>
              </pic:pic>
            </a:graphicData>
          </a:graphic>
        </wp:inline>
      </w:drawing>
    </w:r>
    <w:bookmarkStart w:id="0" w:name="_GoBack"/>
    <w:bookmarkEnd w:id="0"/>
  </w:p>
  <w:p w14:paraId="7B7FCF78" w14:textId="2E4ECFF9" w:rsidR="00556741" w:rsidRPr="00556741" w:rsidRDefault="00556741">
    <w:pPr>
      <w:pStyle w:val="Koptekst"/>
      <w:tabs>
        <w:tab w:val="clear" w:pos="9072"/>
        <w:tab w:val="right" w:pos="9046"/>
      </w:tabs>
      <w:rPr>
        <w:rFonts w:ascii="Calibri" w:hAnsi="Calibri" w:cs="Calibri"/>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D38"/>
    <w:multiLevelType w:val="hybridMultilevel"/>
    <w:tmpl w:val="DFF0876E"/>
    <w:styleLink w:val="Gemporteerdestijl1"/>
    <w:lvl w:ilvl="0" w:tplc="EE9A1FB4">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B96C11B8">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FED26F6A">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D44CE190">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0D9A4BEA">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D4FECF16">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0B9CA3E6">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44641534">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CF2C78F4">
      <w:start w:val="1"/>
      <w:numFmt w:val="bullet"/>
      <w:lvlText w:val="·"/>
      <w:lvlJc w:val="left"/>
      <w:pPr>
        <w:tabs>
          <w:tab w:val="left" w:pos="851"/>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 w15:restartNumberingAfterBreak="0">
    <w:nsid w:val="164D418B"/>
    <w:multiLevelType w:val="hybridMultilevel"/>
    <w:tmpl w:val="56B60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C20B49"/>
    <w:multiLevelType w:val="hybridMultilevel"/>
    <w:tmpl w:val="DFF0876E"/>
    <w:numStyleLink w:val="Gemporteerdestijl1"/>
  </w:abstractNum>
  <w:abstractNum w:abstractNumId="3" w15:restartNumberingAfterBreak="0">
    <w:nsid w:val="46C9492E"/>
    <w:multiLevelType w:val="hybridMultilevel"/>
    <w:tmpl w:val="9898ACFC"/>
    <w:numStyleLink w:val="Gemporteerdestijl2"/>
  </w:abstractNum>
  <w:abstractNum w:abstractNumId="4" w15:restartNumberingAfterBreak="0">
    <w:nsid w:val="53E659DC"/>
    <w:multiLevelType w:val="hybridMultilevel"/>
    <w:tmpl w:val="886E7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114A3A"/>
    <w:multiLevelType w:val="hybridMultilevel"/>
    <w:tmpl w:val="9898ACFC"/>
    <w:styleLink w:val="Gemporteerdestijl2"/>
    <w:lvl w:ilvl="0" w:tplc="CA92FFF0">
      <w:start w:val="1"/>
      <w:numFmt w:val="decimal"/>
      <w:lvlText w:val="%1."/>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10E67F8">
      <w:start w:val="1"/>
      <w:numFmt w:val="decimal"/>
      <w:lvlText w:val="%2."/>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33A33B4">
      <w:start w:val="1"/>
      <w:numFmt w:val="decimal"/>
      <w:lvlText w:val="%3."/>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BD26518">
      <w:start w:val="1"/>
      <w:numFmt w:val="decimal"/>
      <w:lvlText w:val="%4."/>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C6123C0E">
      <w:start w:val="1"/>
      <w:numFmt w:val="decimal"/>
      <w:lvlText w:val="%5."/>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75D4CCF0">
      <w:start w:val="1"/>
      <w:numFmt w:val="decimal"/>
      <w:lvlText w:val="%6."/>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BFF807F8">
      <w:start w:val="1"/>
      <w:numFmt w:val="decimal"/>
      <w:lvlText w:val="%7."/>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5AC93F0">
      <w:start w:val="1"/>
      <w:numFmt w:val="decimal"/>
      <w:lvlText w:val="%8."/>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188BA12">
      <w:start w:val="1"/>
      <w:numFmt w:val="decimal"/>
      <w:lvlText w:val="%9."/>
      <w:lvlJc w:val="left"/>
      <w:pPr>
        <w:tabs>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F604B84"/>
    <w:multiLevelType w:val="hybridMultilevel"/>
    <w:tmpl w:val="7F566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27661306">
    <w:abstractNumId w:val="0"/>
  </w:num>
  <w:num w:numId="2" w16cid:durableId="209533447">
    <w:abstractNumId w:val="2"/>
  </w:num>
  <w:num w:numId="3" w16cid:durableId="1049038092">
    <w:abstractNumId w:val="2"/>
    <w:lvlOverride w:ilvl="0">
      <w:lvl w:ilvl="0" w:tplc="809A3734">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2592AA58">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A2869DA8">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B0A42106">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68B0A9A2">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60389A6A">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4C62A6F0">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BE147FC6">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2E76C09E">
        <w:start w:val="1"/>
        <w:numFmt w:val="bullet"/>
        <w:lvlText w:val="·"/>
        <w:lvlJc w:val="left"/>
        <w:pPr>
          <w:tabs>
            <w:tab w:val="left" w:leader="dot" w:pos="2410"/>
            <w:tab w:val="left" w:leader="dot" w:pos="4536"/>
            <w:tab w:val="left" w:pos="5387"/>
            <w:tab w:val="left" w:leader="dot" w:pos="8505"/>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4" w16cid:durableId="680548598">
    <w:abstractNumId w:val="5"/>
  </w:num>
  <w:num w:numId="5" w16cid:durableId="1896039581">
    <w:abstractNumId w:val="3"/>
    <w:lvlOverride w:ilvl="0">
      <w:lvl w:ilvl="0" w:tplc="2BDCE2F2">
        <w:start w:val="1"/>
        <w:numFmt w:val="decimal"/>
        <w:lvlText w:val="%1."/>
        <w:lvlJc w:val="left"/>
        <w:pPr>
          <w:tabs>
            <w:tab w:val="left" w:leader="dot" w:pos="8505"/>
          </w:tabs>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16cid:durableId="1948466529">
    <w:abstractNumId w:val="3"/>
    <w:lvlOverride w:ilvl="0">
      <w:lvl w:ilvl="0" w:tplc="2BDCE2F2">
        <w:start w:val="1"/>
        <w:numFmt w:val="decimal"/>
        <w:lvlText w:val="%1."/>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403DB2">
        <w:start w:val="1"/>
        <w:numFmt w:val="decimal"/>
        <w:lvlText w:val="%2."/>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CE2BCE">
        <w:start w:val="1"/>
        <w:numFmt w:val="decimal"/>
        <w:lvlText w:val="%3."/>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D86244">
        <w:start w:val="1"/>
        <w:numFmt w:val="decimal"/>
        <w:lvlText w:val="%4."/>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182422">
        <w:start w:val="1"/>
        <w:numFmt w:val="decimal"/>
        <w:lvlText w:val="%5."/>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4068E2">
        <w:start w:val="1"/>
        <w:numFmt w:val="decimal"/>
        <w:lvlText w:val="%6."/>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F6D4D2">
        <w:start w:val="1"/>
        <w:numFmt w:val="decimal"/>
        <w:lvlText w:val="%7."/>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68CB0A">
        <w:start w:val="1"/>
        <w:numFmt w:val="decimal"/>
        <w:lvlText w:val="%8."/>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B0C682">
        <w:start w:val="1"/>
        <w:numFmt w:val="decimal"/>
        <w:lvlText w:val="%9."/>
        <w:lvlJc w:val="left"/>
        <w:pPr>
          <w:tabs>
            <w:tab w:val="left" w:leader="dot" w:pos="3828"/>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133986798">
    <w:abstractNumId w:val="3"/>
    <w:lvlOverride w:ilvl="0">
      <w:lvl w:ilvl="0" w:tplc="2BDCE2F2">
        <w:start w:val="1"/>
        <w:numFmt w:val="decimal"/>
        <w:lvlText w:val="%1."/>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403DB2">
        <w:start w:val="1"/>
        <w:numFmt w:val="decimal"/>
        <w:lvlText w:val="%2."/>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CE2BCE">
        <w:start w:val="1"/>
        <w:numFmt w:val="decimal"/>
        <w:lvlText w:val="%3."/>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D86244">
        <w:start w:val="1"/>
        <w:numFmt w:val="decimal"/>
        <w:lvlText w:val="%4."/>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182422">
        <w:start w:val="1"/>
        <w:numFmt w:val="decimal"/>
        <w:lvlText w:val="%5."/>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4068E2">
        <w:start w:val="1"/>
        <w:numFmt w:val="decimal"/>
        <w:lvlText w:val="%6."/>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F6D4D2">
        <w:start w:val="1"/>
        <w:numFmt w:val="decimal"/>
        <w:lvlText w:val="%7."/>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68CB0A">
        <w:start w:val="1"/>
        <w:numFmt w:val="decimal"/>
        <w:lvlText w:val="%8."/>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B0C682">
        <w:start w:val="1"/>
        <w:numFmt w:val="decimal"/>
        <w:lvlText w:val="%9."/>
        <w:lvlJc w:val="left"/>
        <w:pPr>
          <w:tabs>
            <w:tab w:val="left" w:leader="dot" w:pos="5387"/>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538812491">
    <w:abstractNumId w:val="3"/>
    <w:lvlOverride w:ilvl="0">
      <w:lvl w:ilvl="0" w:tplc="2BDCE2F2">
        <w:start w:val="1"/>
        <w:numFmt w:val="decimal"/>
        <w:lvlText w:val="%1."/>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403DB2">
        <w:start w:val="1"/>
        <w:numFmt w:val="decimal"/>
        <w:lvlText w:val="%2."/>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CE2BCE">
        <w:start w:val="1"/>
        <w:numFmt w:val="decimal"/>
        <w:lvlText w:val="%3."/>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D86244">
        <w:start w:val="1"/>
        <w:numFmt w:val="decimal"/>
        <w:lvlText w:val="%4."/>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182422">
        <w:start w:val="1"/>
        <w:numFmt w:val="decimal"/>
        <w:lvlText w:val="%5."/>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D4068E2">
        <w:start w:val="1"/>
        <w:numFmt w:val="decimal"/>
        <w:lvlText w:val="%6."/>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F6D4D2">
        <w:start w:val="1"/>
        <w:numFmt w:val="decimal"/>
        <w:lvlText w:val="%7."/>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68CB0A">
        <w:start w:val="1"/>
        <w:numFmt w:val="decimal"/>
        <w:lvlText w:val="%8."/>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B0C682">
        <w:start w:val="1"/>
        <w:numFmt w:val="decimal"/>
        <w:lvlText w:val="%9."/>
        <w:lvlJc w:val="left"/>
        <w:pPr>
          <w:tabs>
            <w:tab w:val="left" w:leader="dot" w:pos="4536"/>
            <w:tab w:val="left" w:leader="dot" w:pos="8505"/>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69632210">
    <w:abstractNumId w:val="1"/>
  </w:num>
  <w:num w:numId="10" w16cid:durableId="245462033">
    <w:abstractNumId w:val="6"/>
  </w:num>
  <w:num w:numId="11" w16cid:durableId="480073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3F"/>
    <w:rsid w:val="00002308"/>
    <w:rsid w:val="000E0AA9"/>
    <w:rsid w:val="0015330B"/>
    <w:rsid w:val="001B0693"/>
    <w:rsid w:val="001F4D20"/>
    <w:rsid w:val="00253F95"/>
    <w:rsid w:val="00376562"/>
    <w:rsid w:val="00466142"/>
    <w:rsid w:val="00470341"/>
    <w:rsid w:val="004F27DB"/>
    <w:rsid w:val="00556741"/>
    <w:rsid w:val="005A1F62"/>
    <w:rsid w:val="005C6C86"/>
    <w:rsid w:val="005D0824"/>
    <w:rsid w:val="005E1B94"/>
    <w:rsid w:val="006D38F6"/>
    <w:rsid w:val="00776453"/>
    <w:rsid w:val="00790355"/>
    <w:rsid w:val="007E0B3F"/>
    <w:rsid w:val="008A48EA"/>
    <w:rsid w:val="009A6EE8"/>
    <w:rsid w:val="00A37614"/>
    <w:rsid w:val="00A54400"/>
    <w:rsid w:val="00A72BA4"/>
    <w:rsid w:val="00B11A72"/>
    <w:rsid w:val="00B81EE6"/>
    <w:rsid w:val="00B83928"/>
    <w:rsid w:val="00C10F81"/>
    <w:rsid w:val="00CA11C9"/>
    <w:rsid w:val="00CE0154"/>
    <w:rsid w:val="00CE669B"/>
    <w:rsid w:val="00CF152E"/>
    <w:rsid w:val="00D05B65"/>
    <w:rsid w:val="00DC343B"/>
    <w:rsid w:val="00DD147A"/>
    <w:rsid w:val="00EA3A2A"/>
    <w:rsid w:val="00ED1A95"/>
    <w:rsid w:val="00F0118E"/>
    <w:rsid w:val="00F11152"/>
    <w:rsid w:val="00F83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DD78"/>
  <w15:docId w15:val="{3D084C3F-B665-4D87-A580-607E2055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Narrow" w:hAnsi="Arial Narrow" w:cs="Arial Unicode MS"/>
      <w:color w:val="000000"/>
      <w:sz w:val="24"/>
      <w:szCs w:val="24"/>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536"/>
        <w:tab w:val="right" w:pos="9072"/>
      </w:tabs>
    </w:pPr>
    <w:rPr>
      <w:rFonts w:ascii="Arial Narrow" w:hAnsi="Arial Narrow" w:cs="Arial Unicode MS"/>
      <w:color w:val="000000"/>
      <w:sz w:val="24"/>
      <w:szCs w:val="24"/>
      <w:u w:color="000000"/>
      <w14:textOutline w14:w="0" w14:cap="flat" w14:cmpd="sng" w14:algn="ctr">
        <w14:noFill/>
        <w14:prstDash w14:val="solid"/>
        <w14:bevel/>
      </w14:textOutline>
    </w:rPr>
  </w:style>
  <w:style w:type="paragraph" w:styleId="Voettekst">
    <w:name w:val="footer"/>
    <w:link w:val="VoettekstChar"/>
    <w:uiPriority w:val="99"/>
    <w:pPr>
      <w:tabs>
        <w:tab w:val="center" w:pos="4536"/>
        <w:tab w:val="right" w:pos="9072"/>
      </w:tabs>
    </w:pPr>
    <w:rPr>
      <w:rFonts w:ascii="Arial Narrow" w:hAnsi="Arial Narrow" w:cs="Arial Unicode MS"/>
      <w:color w:val="000000"/>
      <w:sz w:val="24"/>
      <w:szCs w:val="24"/>
      <w:u w:color="000000"/>
    </w:rPr>
  </w:style>
  <w:style w:type="paragraph" w:styleId="Voetnoottekst">
    <w:name w:val="footnote text"/>
    <w:rPr>
      <w:rFonts w:ascii="Calibri" w:eastAsia="Calibri" w:hAnsi="Calibri" w:cs="Calibri"/>
      <w:color w:val="000000"/>
      <w:u w:color="000000"/>
    </w:rPr>
  </w:style>
  <w:style w:type="character" w:customStyle="1" w:styleId="Hyperlink0">
    <w:name w:val="Hyperlink.0"/>
    <w:basedOn w:val="Hyperlink"/>
    <w:rPr>
      <w:outline w:val="0"/>
      <w:color w:val="0000FF"/>
      <w:u w:val="single" w:color="0000FF"/>
    </w:rPr>
  </w:style>
  <w:style w:type="numbering" w:customStyle="1" w:styleId="Gemporteerdestijl1">
    <w:name w:val="Geïmporteerde stijl 1"/>
    <w:pPr>
      <w:numPr>
        <w:numId w:val="1"/>
      </w:numPr>
    </w:pPr>
  </w:style>
  <w:style w:type="numbering" w:customStyle="1" w:styleId="Gemporteerdestijl2">
    <w:name w:val="Geïmporteerde stijl 2"/>
    <w:pPr>
      <w:numPr>
        <w:numId w:val="4"/>
      </w:numPr>
    </w:pPr>
  </w:style>
  <w:style w:type="paragraph" w:styleId="Lijstalinea">
    <w:name w:val="List Paragraph"/>
    <w:basedOn w:val="Standaard"/>
    <w:uiPriority w:val="34"/>
    <w:qFormat/>
    <w:rsid w:val="004F27DB"/>
    <w:pPr>
      <w:ind w:left="720"/>
      <w:contextualSpacing/>
    </w:pPr>
  </w:style>
  <w:style w:type="paragraph" w:customStyle="1" w:styleId="Hoofdtekst">
    <w:name w:val="Hoofdtekst"/>
    <w:rsid w:val="004F27DB"/>
    <w:rPr>
      <w:rFonts w:ascii="Helvetica Neue" w:hAnsi="Helvetica Neue" w:cs="Arial Unicode MS"/>
      <w:color w:val="000000"/>
      <w:sz w:val="22"/>
      <w:szCs w:val="22"/>
      <w14:textOutline w14:w="0" w14:cap="flat" w14:cmpd="sng" w14:algn="ctr">
        <w14:noFill/>
        <w14:prstDash w14:val="solid"/>
        <w14:bevel/>
      </w14:textOutline>
    </w:rPr>
  </w:style>
  <w:style w:type="paragraph" w:styleId="Ballontekst">
    <w:name w:val="Balloon Text"/>
    <w:basedOn w:val="Standaard"/>
    <w:link w:val="BallontekstChar"/>
    <w:uiPriority w:val="99"/>
    <w:semiHidden/>
    <w:unhideWhenUsed/>
    <w:rsid w:val="00253F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3F95"/>
    <w:rPr>
      <w:rFonts w:ascii="Segoe UI" w:hAnsi="Segoe UI" w:cs="Segoe UI"/>
      <w:color w:val="000000"/>
      <w:sz w:val="18"/>
      <w:szCs w:val="18"/>
      <w:u w:color="000000"/>
      <w14:textOutline w14:w="0" w14:cap="flat" w14:cmpd="sng" w14:algn="ctr">
        <w14:noFill/>
        <w14:prstDash w14:val="solid"/>
        <w14:bevel/>
      </w14:textOutline>
    </w:rPr>
  </w:style>
  <w:style w:type="character" w:customStyle="1" w:styleId="VoettekstChar">
    <w:name w:val="Voettekst Char"/>
    <w:basedOn w:val="Standaardalinea-lettertype"/>
    <w:link w:val="Voettekst"/>
    <w:uiPriority w:val="99"/>
    <w:rsid w:val="005E1B94"/>
    <w:rPr>
      <w:rFonts w:ascii="Arial Narrow" w:hAnsi="Arial Narrow" w:cs="Arial Unicode MS"/>
      <w:color w:val="000000"/>
      <w:sz w:val="24"/>
      <w:szCs w:val="24"/>
      <w:u w:color="000000"/>
    </w:rPr>
  </w:style>
  <w:style w:type="character" w:styleId="Onopgelostemelding">
    <w:name w:val="Unresolved Mention"/>
    <w:basedOn w:val="Standaardalinea-lettertype"/>
    <w:uiPriority w:val="99"/>
    <w:semiHidden/>
    <w:unhideWhenUsed/>
    <w:rsid w:val="00F11152"/>
    <w:rPr>
      <w:color w:val="605E5C"/>
      <w:shd w:val="clear" w:color="auto" w:fill="E1DFDD"/>
    </w:rPr>
  </w:style>
  <w:style w:type="paragraph" w:styleId="Normaalweb">
    <w:name w:val="Normal (Web)"/>
    <w:basedOn w:val="Standaard"/>
    <w:uiPriority w:val="99"/>
    <w:semiHidden/>
    <w:unhideWhenUsed/>
    <w:rsid w:val="00CE01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17329">
      <w:bodyDiv w:val="1"/>
      <w:marLeft w:val="0"/>
      <w:marRight w:val="0"/>
      <w:marTop w:val="0"/>
      <w:marBottom w:val="0"/>
      <w:divBdr>
        <w:top w:val="none" w:sz="0" w:space="0" w:color="auto"/>
        <w:left w:val="none" w:sz="0" w:space="0" w:color="auto"/>
        <w:bottom w:val="none" w:sz="0" w:space="0" w:color="auto"/>
        <w:right w:val="none" w:sz="0" w:space="0" w:color="auto"/>
      </w:divBdr>
      <w:divsChild>
        <w:div w:id="1382704496">
          <w:marLeft w:val="0"/>
          <w:marRight w:val="0"/>
          <w:marTop w:val="0"/>
          <w:marBottom w:val="0"/>
          <w:divBdr>
            <w:top w:val="none" w:sz="0" w:space="0" w:color="auto"/>
            <w:left w:val="none" w:sz="0" w:space="0" w:color="auto"/>
            <w:bottom w:val="none" w:sz="0" w:space="0" w:color="auto"/>
            <w:right w:val="none" w:sz="0" w:space="0" w:color="auto"/>
          </w:divBdr>
          <w:divsChild>
            <w:div w:id="999894155">
              <w:marLeft w:val="0"/>
              <w:marRight w:val="0"/>
              <w:marTop w:val="0"/>
              <w:marBottom w:val="0"/>
              <w:divBdr>
                <w:top w:val="none" w:sz="0" w:space="0" w:color="auto"/>
                <w:left w:val="none" w:sz="0" w:space="0" w:color="auto"/>
                <w:bottom w:val="none" w:sz="0" w:space="0" w:color="auto"/>
                <w:right w:val="none" w:sz="0" w:space="0" w:color="auto"/>
              </w:divBdr>
              <w:divsChild>
                <w:div w:id="779686817">
                  <w:marLeft w:val="0"/>
                  <w:marRight w:val="0"/>
                  <w:marTop w:val="0"/>
                  <w:marBottom w:val="0"/>
                  <w:divBdr>
                    <w:top w:val="none" w:sz="0" w:space="0" w:color="auto"/>
                    <w:left w:val="none" w:sz="0" w:space="0" w:color="auto"/>
                    <w:bottom w:val="none" w:sz="0" w:space="0" w:color="auto"/>
                    <w:right w:val="none" w:sz="0" w:space="0" w:color="auto"/>
                  </w:divBdr>
                </w:div>
                <w:div w:id="575289967">
                  <w:marLeft w:val="0"/>
                  <w:marRight w:val="0"/>
                  <w:marTop w:val="0"/>
                  <w:marBottom w:val="0"/>
                  <w:divBdr>
                    <w:top w:val="none" w:sz="0" w:space="0" w:color="auto"/>
                    <w:left w:val="none" w:sz="0" w:space="0" w:color="auto"/>
                    <w:bottom w:val="none" w:sz="0" w:space="0" w:color="auto"/>
                    <w:right w:val="none" w:sz="0" w:space="0" w:color="auto"/>
                  </w:divBdr>
                </w:div>
              </w:divsChild>
            </w:div>
            <w:div w:id="902565770">
              <w:marLeft w:val="0"/>
              <w:marRight w:val="0"/>
              <w:marTop w:val="0"/>
              <w:marBottom w:val="0"/>
              <w:divBdr>
                <w:top w:val="none" w:sz="0" w:space="0" w:color="auto"/>
                <w:left w:val="none" w:sz="0" w:space="0" w:color="auto"/>
                <w:bottom w:val="none" w:sz="0" w:space="0" w:color="auto"/>
                <w:right w:val="none" w:sz="0" w:space="0" w:color="auto"/>
              </w:divBdr>
              <w:divsChild>
                <w:div w:id="1930848561">
                  <w:marLeft w:val="0"/>
                  <w:marRight w:val="0"/>
                  <w:marTop w:val="0"/>
                  <w:marBottom w:val="0"/>
                  <w:divBdr>
                    <w:top w:val="none" w:sz="0" w:space="0" w:color="auto"/>
                    <w:left w:val="none" w:sz="0" w:space="0" w:color="auto"/>
                    <w:bottom w:val="none" w:sz="0" w:space="0" w:color="auto"/>
                    <w:right w:val="none" w:sz="0" w:space="0" w:color="auto"/>
                  </w:divBdr>
                </w:div>
              </w:divsChild>
            </w:div>
            <w:div w:id="1694577192">
              <w:marLeft w:val="0"/>
              <w:marRight w:val="0"/>
              <w:marTop w:val="0"/>
              <w:marBottom w:val="0"/>
              <w:divBdr>
                <w:top w:val="none" w:sz="0" w:space="0" w:color="auto"/>
                <w:left w:val="none" w:sz="0" w:space="0" w:color="auto"/>
                <w:bottom w:val="none" w:sz="0" w:space="0" w:color="auto"/>
                <w:right w:val="none" w:sz="0" w:space="0" w:color="auto"/>
              </w:divBdr>
              <w:divsChild>
                <w:div w:id="4505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7517">
          <w:marLeft w:val="0"/>
          <w:marRight w:val="0"/>
          <w:marTop w:val="0"/>
          <w:marBottom w:val="0"/>
          <w:divBdr>
            <w:top w:val="none" w:sz="0" w:space="0" w:color="auto"/>
            <w:left w:val="none" w:sz="0" w:space="0" w:color="auto"/>
            <w:bottom w:val="none" w:sz="0" w:space="0" w:color="auto"/>
            <w:right w:val="none" w:sz="0" w:space="0" w:color="auto"/>
          </w:divBdr>
          <w:divsChild>
            <w:div w:id="1321468523">
              <w:marLeft w:val="0"/>
              <w:marRight w:val="0"/>
              <w:marTop w:val="0"/>
              <w:marBottom w:val="0"/>
              <w:divBdr>
                <w:top w:val="none" w:sz="0" w:space="0" w:color="auto"/>
                <w:left w:val="none" w:sz="0" w:space="0" w:color="auto"/>
                <w:bottom w:val="none" w:sz="0" w:space="0" w:color="auto"/>
                <w:right w:val="none" w:sz="0" w:space="0" w:color="auto"/>
              </w:divBdr>
              <w:divsChild>
                <w:div w:id="614562576">
                  <w:marLeft w:val="0"/>
                  <w:marRight w:val="0"/>
                  <w:marTop w:val="0"/>
                  <w:marBottom w:val="0"/>
                  <w:divBdr>
                    <w:top w:val="none" w:sz="0" w:space="0" w:color="auto"/>
                    <w:left w:val="none" w:sz="0" w:space="0" w:color="auto"/>
                    <w:bottom w:val="none" w:sz="0" w:space="0" w:color="auto"/>
                    <w:right w:val="none" w:sz="0" w:space="0" w:color="auto"/>
                  </w:divBdr>
                </w:div>
              </w:divsChild>
            </w:div>
            <w:div w:id="2061976423">
              <w:marLeft w:val="0"/>
              <w:marRight w:val="0"/>
              <w:marTop w:val="0"/>
              <w:marBottom w:val="0"/>
              <w:divBdr>
                <w:top w:val="none" w:sz="0" w:space="0" w:color="auto"/>
                <w:left w:val="none" w:sz="0" w:space="0" w:color="auto"/>
                <w:bottom w:val="none" w:sz="0" w:space="0" w:color="auto"/>
                <w:right w:val="none" w:sz="0" w:space="0" w:color="auto"/>
              </w:divBdr>
              <w:divsChild>
                <w:div w:id="1097755189">
                  <w:marLeft w:val="0"/>
                  <w:marRight w:val="0"/>
                  <w:marTop w:val="0"/>
                  <w:marBottom w:val="0"/>
                  <w:divBdr>
                    <w:top w:val="none" w:sz="0" w:space="0" w:color="auto"/>
                    <w:left w:val="none" w:sz="0" w:space="0" w:color="auto"/>
                    <w:bottom w:val="none" w:sz="0" w:space="0" w:color="auto"/>
                    <w:right w:val="none" w:sz="0" w:space="0" w:color="auto"/>
                  </w:divBdr>
                </w:div>
                <w:div w:id="2138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lloydrobinson.nl/home"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F43DB8CEE754FB8FD4E8269AC4033" ma:contentTypeVersion="6" ma:contentTypeDescription="Een nieuw document maken." ma:contentTypeScope="" ma:versionID="bcefa73aaf7245548500a8461ccbb528">
  <xsd:schema xmlns:xsd="http://www.w3.org/2001/XMLSchema" xmlns:xs="http://www.w3.org/2001/XMLSchema" xmlns:p="http://schemas.microsoft.com/office/2006/metadata/properties" xmlns:ns2="86f2ab17-90c9-4793-aa46-21cc8dc114c3" xmlns:ns3="cee7f86f-ce97-40ff-9007-a487f4a10a34" targetNamespace="http://schemas.microsoft.com/office/2006/metadata/properties" ma:root="true" ma:fieldsID="b7deb63218b00edbf1a8f6edb7e6717b" ns2:_="" ns3:_="">
    <xsd:import namespace="86f2ab17-90c9-4793-aa46-21cc8dc114c3"/>
    <xsd:import namespace="cee7f86f-ce97-40ff-9007-a487f4a10a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2ab17-90c9-4793-aa46-21cc8dc11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7f86f-ce97-40ff-9007-a487f4a10a3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1B336-DDFF-469D-8836-82F389A290E2}">
  <ds:schemaRefs>
    <ds:schemaRef ds:uri="http://schemas.microsoft.com/sharepoint/v3/contenttype/forms"/>
  </ds:schemaRefs>
</ds:datastoreItem>
</file>

<file path=customXml/itemProps2.xml><?xml version="1.0" encoding="utf-8"?>
<ds:datastoreItem xmlns:ds="http://schemas.openxmlformats.org/officeDocument/2006/customXml" ds:itemID="{F0AC7F74-B3FE-46D1-AD63-EE36F2615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2ab17-90c9-4793-aa46-21cc8dc114c3"/>
    <ds:schemaRef ds:uri="cee7f86f-ce97-40ff-9007-a487f4a10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8BCC2-5617-41A0-84C2-3BBAB5085E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Annelies</dc:creator>
  <cp:lastModifiedBy>Jolanda Robinson</cp:lastModifiedBy>
  <cp:revision>2</cp:revision>
  <cp:lastPrinted>2021-05-28T10:56:00Z</cp:lastPrinted>
  <dcterms:created xsi:type="dcterms:W3CDTF">2024-03-26T10:42:00Z</dcterms:created>
  <dcterms:modified xsi:type="dcterms:W3CDTF">2024-03-26T10:42:00Z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0x0101008D9F43DB8CEE754FB8FD4E8269AC4033</vt:lpwstr>
  </property>
</Properties>
</file>